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93" w:rsidRDefault="007E49AB" w:rsidP="00DD7A93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945C8" wp14:editId="35B6F21B">
                <wp:simplePos x="0" y="0"/>
                <wp:positionH relativeFrom="column">
                  <wp:posOffset>5029200</wp:posOffset>
                </wp:positionH>
                <wp:positionV relativeFrom="paragraph">
                  <wp:posOffset>1152525</wp:posOffset>
                </wp:positionV>
                <wp:extent cx="1076325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9AB" w:rsidRPr="001B6E9D" w:rsidRDefault="007E49AB" w:rsidP="007E49A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663300"/>
                                <w:sz w:val="20"/>
                              </w:rPr>
                            </w:pPr>
                            <w:r w:rsidRPr="001B6E9D">
                              <w:rPr>
                                <w:rFonts w:ascii="Arial Narrow" w:hAnsi="Arial Narrow"/>
                                <w:b/>
                                <w:color w:val="663300"/>
                                <w:sz w:val="20"/>
                              </w:rPr>
                              <w:t>i2e2a.org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90.75pt;width:84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" filled="f" stroked="f" strokeweight=".5pt">
                <v:textbox>
                  <w:txbxContent>
                    <w:p w:rsidR="007E49AB" w:rsidRPr="001B6E9D" w:rsidRDefault="007E49AB" w:rsidP="007E49AB">
                      <w:pPr>
                        <w:jc w:val="center"/>
                        <w:rPr>
                          <w:rFonts w:ascii="Arial Narrow" w:hAnsi="Arial Narrow"/>
                          <w:b/>
                          <w:color w:val="663300"/>
                          <w:sz w:val="20"/>
                        </w:rPr>
                      </w:pPr>
                      <w:r w:rsidRPr="001B6E9D">
                        <w:rPr>
                          <w:rFonts w:ascii="Arial Narrow" w:hAnsi="Arial Narrow"/>
                          <w:b/>
                          <w:color w:val="663300"/>
                          <w:sz w:val="20"/>
                        </w:rPr>
                        <w:t>i2e2a.org</w:t>
                      </w:r>
                    </w:p>
                  </w:txbxContent>
                </v:textbox>
              </v:shape>
            </w:pict>
          </mc:Fallback>
        </mc:AlternateContent>
      </w:r>
      <w:r w:rsidR="00DD7A93">
        <w:rPr>
          <w:b/>
          <w:noProof/>
        </w:rPr>
        <w:drawing>
          <wp:inline distT="0" distB="0" distL="0" distR="0" wp14:anchorId="2B5783FE" wp14:editId="576F63E4">
            <wp:extent cx="3181350" cy="1198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28"/>
                    <a:stretch/>
                  </pic:blipFill>
                  <pic:spPr bwMode="auto">
                    <a:xfrm>
                      <a:off x="0" y="0"/>
                      <a:ext cx="3217544" cy="121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7A9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F91" wp14:editId="6C4B6891">
                <wp:simplePos x="0" y="0"/>
                <wp:positionH relativeFrom="column">
                  <wp:posOffset>-123824</wp:posOffset>
                </wp:positionH>
                <wp:positionV relativeFrom="paragraph">
                  <wp:posOffset>-57150</wp:posOffset>
                </wp:positionV>
                <wp:extent cx="4457700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93" w:rsidRPr="00DD7A93" w:rsidRDefault="00DD7A93" w:rsidP="00DD7A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D7A93">
                              <w:rPr>
                                <w:b/>
                              </w:rPr>
                              <w:t>121</w:t>
                            </w:r>
                            <w:r w:rsidRPr="00DD7A93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DD7A93">
                              <w:rPr>
                                <w:b/>
                              </w:rPr>
                              <w:t xml:space="preserve"> ASEE Conference &amp; Exposition </w:t>
                            </w:r>
                          </w:p>
                          <w:p w:rsidR="00DD7A93" w:rsidRPr="00DD7A93" w:rsidRDefault="00DD7A93" w:rsidP="00DD7A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D7A93">
                              <w:rPr>
                                <w:b/>
                              </w:rPr>
                              <w:t>June 15-18</w:t>
                            </w:r>
                            <w:r w:rsidRPr="00DD7A9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DD7A93">
                              <w:rPr>
                                <w:b/>
                              </w:rPr>
                              <w:t>, 2014</w:t>
                            </w:r>
                          </w:p>
                          <w:p w:rsidR="00DD7A93" w:rsidRPr="00DD7A93" w:rsidRDefault="00DD7A93" w:rsidP="00DD7A9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D7A93">
                              <w:rPr>
                                <w:b/>
                              </w:rPr>
                              <w:t>Indianapolis, IN</w:t>
                            </w:r>
                          </w:p>
                          <w:p w:rsidR="00DD7A93" w:rsidRDefault="00DD7A93" w:rsidP="00DD7A93">
                            <w:pPr>
                              <w:spacing w:after="0" w:line="240" w:lineRule="auto"/>
                            </w:pPr>
                          </w:p>
                          <w:p w:rsidR="00DD7A93" w:rsidRPr="00DD7A93" w:rsidRDefault="00DD7A93" w:rsidP="00DD7A93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32"/>
                              </w:rPr>
                            </w:pPr>
                            <w:proofErr w:type="gramStart"/>
                            <w:r w:rsidRPr="00DD7A93">
                              <w:rPr>
                                <w:rFonts w:ascii="Franklin Gothic Heavy" w:hAnsi="Franklin Gothic Heavy"/>
                                <w:sz w:val="32"/>
                              </w:rPr>
                              <w:t>i</w:t>
                            </w:r>
                            <w:r w:rsidRPr="00DD7A93">
                              <w:rPr>
                                <w:rFonts w:ascii="Franklin Gothic Heavy" w:hAnsi="Franklin Gothic Heavy"/>
                                <w:sz w:val="32"/>
                                <w:vertAlign w:val="superscript"/>
                              </w:rPr>
                              <w:t>2</w:t>
                            </w:r>
                            <w:r w:rsidRPr="00DD7A93">
                              <w:rPr>
                                <w:rFonts w:ascii="Franklin Gothic Heavy" w:hAnsi="Franklin Gothic Heavy"/>
                                <w:sz w:val="32"/>
                              </w:rPr>
                              <w:t>e</w:t>
                            </w:r>
                            <w:r w:rsidRPr="00DD7A93">
                              <w:rPr>
                                <w:rFonts w:ascii="Franklin Gothic Heavy" w:hAnsi="Franklin Gothic Heavy"/>
                                <w:sz w:val="32"/>
                                <w:vertAlign w:val="superscript"/>
                              </w:rPr>
                              <w:t>2</w:t>
                            </w:r>
                            <w:r w:rsidRPr="00DD7A93">
                              <w:rPr>
                                <w:rFonts w:ascii="Franklin Gothic Heavy" w:hAnsi="Franklin Gothic Heavy"/>
                                <w:sz w:val="32"/>
                              </w:rPr>
                              <w:t>a</w:t>
                            </w:r>
                            <w:proofErr w:type="gramEnd"/>
                            <w:r w:rsidRPr="00DD7A93">
                              <w:rPr>
                                <w:rFonts w:ascii="Franklin Gothic Heavy" w:hAnsi="Franklin Gothic Heavy"/>
                                <w:sz w:val="32"/>
                              </w:rPr>
                              <w:t xml:space="preserve"> Group Presentations, Posters, and Workshops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4.5pt;width:35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" filled="f" stroked="f" strokeweight=".5pt">
                <v:textbox>
                  <w:txbxContent>
                    <w:p w:rsidR="00DD7A93" w:rsidRPr="00DD7A93" w:rsidRDefault="00DD7A93" w:rsidP="00DD7A9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D7A93">
                        <w:rPr>
                          <w:b/>
                        </w:rPr>
                        <w:t>121</w:t>
                      </w:r>
                      <w:r w:rsidRPr="00DD7A93">
                        <w:rPr>
                          <w:b/>
                          <w:vertAlign w:val="superscript"/>
                        </w:rPr>
                        <w:t>st</w:t>
                      </w:r>
                      <w:r w:rsidRPr="00DD7A93">
                        <w:rPr>
                          <w:b/>
                        </w:rPr>
                        <w:t xml:space="preserve"> ASEE Conference &amp; Exposition </w:t>
                      </w:r>
                    </w:p>
                    <w:p w:rsidR="00DD7A93" w:rsidRPr="00DD7A93" w:rsidRDefault="00DD7A93" w:rsidP="00DD7A9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D7A93">
                        <w:rPr>
                          <w:b/>
                        </w:rPr>
                        <w:t>June 15-18</w:t>
                      </w:r>
                      <w:r w:rsidRPr="00DD7A93">
                        <w:rPr>
                          <w:b/>
                          <w:vertAlign w:val="superscript"/>
                        </w:rPr>
                        <w:t>th</w:t>
                      </w:r>
                      <w:r w:rsidRPr="00DD7A93">
                        <w:rPr>
                          <w:b/>
                        </w:rPr>
                        <w:t>, 2014</w:t>
                      </w:r>
                    </w:p>
                    <w:p w:rsidR="00DD7A93" w:rsidRPr="00DD7A93" w:rsidRDefault="00DD7A93" w:rsidP="00DD7A9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D7A93">
                        <w:rPr>
                          <w:b/>
                        </w:rPr>
                        <w:t>Indianapolis, IN</w:t>
                      </w:r>
                    </w:p>
                    <w:p w:rsidR="00DD7A93" w:rsidRDefault="00DD7A93" w:rsidP="00DD7A93">
                      <w:pPr>
                        <w:spacing w:after="0" w:line="240" w:lineRule="auto"/>
                      </w:pPr>
                    </w:p>
                    <w:p w:rsidR="00DD7A93" w:rsidRPr="00DD7A93" w:rsidRDefault="00DD7A93" w:rsidP="00DD7A93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32"/>
                        </w:rPr>
                      </w:pPr>
                      <w:proofErr w:type="gramStart"/>
                      <w:r w:rsidRPr="00DD7A93">
                        <w:rPr>
                          <w:rFonts w:ascii="Franklin Gothic Heavy" w:hAnsi="Franklin Gothic Heavy"/>
                          <w:sz w:val="32"/>
                        </w:rPr>
                        <w:t>i</w:t>
                      </w:r>
                      <w:r w:rsidRPr="00DD7A93">
                        <w:rPr>
                          <w:rFonts w:ascii="Franklin Gothic Heavy" w:hAnsi="Franklin Gothic Heavy"/>
                          <w:sz w:val="32"/>
                          <w:vertAlign w:val="superscript"/>
                        </w:rPr>
                        <w:t>2</w:t>
                      </w:r>
                      <w:r w:rsidRPr="00DD7A93">
                        <w:rPr>
                          <w:rFonts w:ascii="Franklin Gothic Heavy" w:hAnsi="Franklin Gothic Heavy"/>
                          <w:sz w:val="32"/>
                        </w:rPr>
                        <w:t>e</w:t>
                      </w:r>
                      <w:r w:rsidRPr="00DD7A93">
                        <w:rPr>
                          <w:rFonts w:ascii="Franklin Gothic Heavy" w:hAnsi="Franklin Gothic Heavy"/>
                          <w:sz w:val="32"/>
                          <w:vertAlign w:val="superscript"/>
                        </w:rPr>
                        <w:t>2</w:t>
                      </w:r>
                      <w:r w:rsidRPr="00DD7A93">
                        <w:rPr>
                          <w:rFonts w:ascii="Franklin Gothic Heavy" w:hAnsi="Franklin Gothic Heavy"/>
                          <w:sz w:val="32"/>
                        </w:rPr>
                        <w:t>a</w:t>
                      </w:r>
                      <w:proofErr w:type="gramEnd"/>
                      <w:r w:rsidRPr="00DD7A93">
                        <w:rPr>
                          <w:rFonts w:ascii="Franklin Gothic Heavy" w:hAnsi="Franklin Gothic Heavy"/>
                          <w:sz w:val="32"/>
                        </w:rPr>
                        <w:t xml:space="preserve"> Group Presentations, Posters, and Workshops</w:t>
                      </w:r>
                    </w:p>
                  </w:txbxContent>
                </v:textbox>
              </v:shape>
            </w:pict>
          </mc:Fallback>
        </mc:AlternateContent>
      </w:r>
    </w:p>
    <w:p w:rsidR="00DD7A93" w:rsidRPr="00DD7A93" w:rsidRDefault="00DD7A93">
      <w:pPr>
        <w:rPr>
          <w:b/>
          <w:vertAlign w:val="subscript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  <w:vertAlign w:val="subscript"/>
        </w:rPr>
        <w:t>____________________________________________________________________________________________________________________________________</w:t>
      </w:r>
      <w:bookmarkStart w:id="0" w:name="_GoBack"/>
      <w:bookmarkEnd w:id="0"/>
      <w:r>
        <w:rPr>
          <w:b/>
          <w:vertAlign w:val="subscript"/>
        </w:rPr>
        <w:t>_</w:t>
      </w:r>
    </w:p>
    <w:p w:rsidR="008E5147" w:rsidRDefault="000243FD">
      <w:pPr>
        <w:rPr>
          <w:b/>
        </w:rPr>
      </w:pPr>
      <w:r>
        <w:rPr>
          <w:b/>
        </w:rPr>
        <w:t>Sunday, June 15</w:t>
      </w:r>
    </w:p>
    <w:p w:rsidR="000243FD" w:rsidRDefault="000243FD" w:rsidP="000243FD">
      <w:r>
        <w:t>9:00 am-12:00 pm, Room 105</w:t>
      </w:r>
    </w:p>
    <w:p w:rsidR="000243FD" w:rsidRDefault="000243FD" w:rsidP="000243FD">
      <w:pPr>
        <w:ind w:firstLine="720"/>
      </w:pPr>
      <w:proofErr w:type="spellStart"/>
      <w:r>
        <w:t>Jeremi</w:t>
      </w:r>
      <w:proofErr w:type="spellEnd"/>
      <w:r>
        <w:t xml:space="preserve"> London et al. “What is the Role of MOOCs in Engineering Education?” </w:t>
      </w:r>
    </w:p>
    <w:p w:rsidR="000243FD" w:rsidRPr="000243FD" w:rsidRDefault="000243FD" w:rsidP="000243FD">
      <w:r>
        <w:t>1:00-4:00 pm, Room 111</w:t>
      </w:r>
    </w:p>
    <w:p w:rsidR="000243FD" w:rsidRDefault="000243FD" w:rsidP="000243FD">
      <w:pPr>
        <w:ind w:left="720"/>
      </w:pPr>
      <w:r>
        <w:t xml:space="preserve">Mary </w:t>
      </w:r>
      <w:proofErr w:type="spellStart"/>
      <w:r>
        <w:t>Pilotte</w:t>
      </w:r>
      <w:proofErr w:type="spellEnd"/>
      <w:r>
        <w:t>, Monica Cox, et al. “Convincing the Non-believers: Selling Engineering Education Experiences on the Job Market”</w:t>
      </w:r>
    </w:p>
    <w:p w:rsidR="00DD7A93" w:rsidRDefault="00DD7A93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0243FD" w:rsidRDefault="000243FD">
      <w:pPr>
        <w:rPr>
          <w:b/>
        </w:rPr>
      </w:pPr>
      <w:r>
        <w:rPr>
          <w:b/>
        </w:rPr>
        <w:t>Monday, June 16</w:t>
      </w:r>
    </w:p>
    <w:p w:rsidR="000243FD" w:rsidRDefault="000243FD">
      <w:r>
        <w:t>7:00-8:30 am, Room 116</w:t>
      </w:r>
    </w:p>
    <w:p w:rsidR="000243FD" w:rsidRDefault="000243FD" w:rsidP="000243FD">
      <w:pPr>
        <w:ind w:left="720"/>
      </w:pPr>
      <w:r>
        <w:t xml:space="preserve">Tasha </w:t>
      </w:r>
      <w:proofErr w:type="spellStart"/>
      <w:r>
        <w:t>Zephirin</w:t>
      </w:r>
      <w:proofErr w:type="spellEnd"/>
      <w:r>
        <w:t>, Catherine Berdanier, Monica Cox, et al. “Snapshot of an Interdisciplinary Graduate Engineering Education Experience”</w:t>
      </w:r>
    </w:p>
    <w:p w:rsidR="000243FD" w:rsidRDefault="000243FD" w:rsidP="000243FD">
      <w:pPr>
        <w:ind w:left="720"/>
      </w:pPr>
      <w:proofErr w:type="spellStart"/>
      <w:r>
        <w:t>Nikitha</w:t>
      </w:r>
      <w:proofErr w:type="spellEnd"/>
      <w:r>
        <w:t xml:space="preserve"> </w:t>
      </w:r>
      <w:proofErr w:type="spellStart"/>
      <w:r>
        <w:t>Sambamurthy</w:t>
      </w:r>
      <w:proofErr w:type="spellEnd"/>
      <w:r>
        <w:t>, Monica Cox, et al. “Preliminary Analyses of Survey and Student Outcome Data Using the Global Real-Time Tool for Teaching Enhancement (G-RATE)</w:t>
      </w:r>
    </w:p>
    <w:p w:rsidR="000243FD" w:rsidRDefault="000243FD" w:rsidP="000243FD">
      <w:r>
        <w:t>7:00-8:30 am, Room 210</w:t>
      </w:r>
    </w:p>
    <w:p w:rsidR="000243FD" w:rsidRDefault="000243FD" w:rsidP="000243FD">
      <w:pPr>
        <w:ind w:left="720"/>
      </w:pPr>
      <w:r>
        <w:t xml:space="preserve">Tasha </w:t>
      </w:r>
      <w:proofErr w:type="spellStart"/>
      <w:r>
        <w:t>Zephirin</w:t>
      </w:r>
      <w:proofErr w:type="spellEnd"/>
      <w:r>
        <w:t>, et al. “Can an Engineering Summer Bridge Program Effectively Transition Underrepresented Minority Students Leading to Increased Student Success?”</w:t>
      </w:r>
    </w:p>
    <w:p w:rsidR="000243FD" w:rsidRDefault="000243FD" w:rsidP="000243FD">
      <w:r>
        <w:t>7:00-8:30 am, Room 211</w:t>
      </w:r>
    </w:p>
    <w:p w:rsidR="000243FD" w:rsidRDefault="000243FD" w:rsidP="000243FD">
      <w:pPr>
        <w:ind w:left="720"/>
      </w:pPr>
      <w:r>
        <w:rPr>
          <w:i/>
        </w:rPr>
        <w:t>Special Session</w:t>
      </w:r>
      <w:r>
        <w:t xml:space="preserve"> Robin Adams, Monica Cox, et al. “GEECS as an Avenue for Networking, Collaborating, and Mentoring”</w:t>
      </w:r>
    </w:p>
    <w:p w:rsidR="000243FD" w:rsidRDefault="000243FD" w:rsidP="000243FD">
      <w:r>
        <w:t>12:30-2:00 pm, Room 207</w:t>
      </w:r>
    </w:p>
    <w:p w:rsidR="000243FD" w:rsidRDefault="000243FD" w:rsidP="000243FD">
      <w:pPr>
        <w:ind w:left="720"/>
      </w:pPr>
      <w:r>
        <w:t xml:space="preserve">Benjamin </w:t>
      </w:r>
      <w:proofErr w:type="spellStart"/>
      <w:r>
        <w:t>Ahn</w:t>
      </w:r>
      <w:proofErr w:type="spellEnd"/>
      <w:r>
        <w:t>, Monica Cox, et al. “Lessons Learned: Teaching Engineering Leadership in an Undergraduate Class Using Case Studies”</w:t>
      </w:r>
    </w:p>
    <w:p w:rsidR="000243FD" w:rsidRDefault="000243FD" w:rsidP="000243FD">
      <w:r>
        <w:t xml:space="preserve">2:15-3:45 pm, Room </w:t>
      </w:r>
      <w:r w:rsidR="004D1859">
        <w:t>123</w:t>
      </w:r>
    </w:p>
    <w:p w:rsidR="004D1859" w:rsidRDefault="004D1859" w:rsidP="004D1859">
      <w:pPr>
        <w:ind w:left="720"/>
      </w:pPr>
      <w:r>
        <w:t>Monica Cox, Joyce Main, et al. “Women of Color Engineering Faculty: An Examination of the Experiences and the Numbers”</w:t>
      </w:r>
    </w:p>
    <w:p w:rsidR="00DD7A93" w:rsidRDefault="00DD7A93" w:rsidP="00DD7A93">
      <w:pPr>
        <w:rPr>
          <w:i/>
        </w:rPr>
      </w:pPr>
      <w:proofErr w:type="gramStart"/>
      <w:r w:rsidRPr="00DD7A93">
        <w:rPr>
          <w:i/>
        </w:rPr>
        <w:lastRenderedPageBreak/>
        <w:t>(Monday, June 16, cont.)</w:t>
      </w:r>
      <w:proofErr w:type="gramEnd"/>
    </w:p>
    <w:p w:rsidR="00DD7A93" w:rsidRPr="00DD7A93" w:rsidRDefault="00DD7A93" w:rsidP="00DD7A93">
      <w:r>
        <w:t>2:15-3:45 pm, Room 123</w:t>
      </w:r>
    </w:p>
    <w:p w:rsidR="004D1859" w:rsidRDefault="004D1859" w:rsidP="004D1859">
      <w:pPr>
        <w:ind w:left="720"/>
      </w:pPr>
      <w:r>
        <w:t xml:space="preserve">Monica Cox, </w:t>
      </w:r>
      <w:proofErr w:type="spellStart"/>
      <w:r>
        <w:t>Nikitha</w:t>
      </w:r>
      <w:proofErr w:type="spellEnd"/>
      <w:r>
        <w:t xml:space="preserve"> </w:t>
      </w:r>
      <w:proofErr w:type="spellStart"/>
      <w:r>
        <w:t>Sambamurthy</w:t>
      </w:r>
      <w:proofErr w:type="spellEnd"/>
      <w:r>
        <w:t>, Catherine Berdanier, et al. “Transformation of Faculty Dissemination Practices via Social Media</w:t>
      </w:r>
    </w:p>
    <w:p w:rsidR="00DD7A93" w:rsidRPr="000243FD" w:rsidRDefault="00DD7A93" w:rsidP="00DD7A93">
      <w:r>
        <w:t>_________________________________________________________________________________________</w:t>
      </w:r>
    </w:p>
    <w:p w:rsidR="000243FD" w:rsidRDefault="000243FD">
      <w:pPr>
        <w:rPr>
          <w:b/>
        </w:rPr>
      </w:pPr>
      <w:r>
        <w:rPr>
          <w:b/>
        </w:rPr>
        <w:t>Tuesday, June 17</w:t>
      </w:r>
    </w:p>
    <w:p w:rsidR="004D1859" w:rsidRDefault="004D1859">
      <w:r>
        <w:t>8:45-10:15 am, Room 112</w:t>
      </w:r>
    </w:p>
    <w:p w:rsidR="004D1859" w:rsidRDefault="004D1859" w:rsidP="004D1859">
      <w:pPr>
        <w:ind w:left="720"/>
      </w:pPr>
      <w:r>
        <w:t xml:space="preserve">Catherine Berdanier, </w:t>
      </w:r>
      <w:proofErr w:type="spellStart"/>
      <w:r>
        <w:t>Jeremi</w:t>
      </w:r>
      <w:proofErr w:type="spellEnd"/>
      <w:r>
        <w:t xml:space="preserve"> London, Benjamin </w:t>
      </w:r>
      <w:proofErr w:type="spellStart"/>
      <w:r>
        <w:t>Ahn</w:t>
      </w:r>
      <w:proofErr w:type="spellEnd"/>
      <w:r>
        <w:t>, Monica Cox, et al. “Survey Analysis of Engineering Graduate Students’ Perceptions of the Skills Necessary for Career Success in Industry and Academia”</w:t>
      </w:r>
    </w:p>
    <w:p w:rsidR="004D1859" w:rsidRDefault="004D1859" w:rsidP="004D1859">
      <w:pPr>
        <w:ind w:left="720"/>
      </w:pPr>
      <w:r>
        <w:t xml:space="preserve">JD </w:t>
      </w:r>
      <w:proofErr w:type="spellStart"/>
      <w:r>
        <w:t>McClurkin</w:t>
      </w:r>
      <w:proofErr w:type="spellEnd"/>
      <w:r>
        <w:t>, Velvet Fitzpatrick, Catherine Berdanier, Monica Cox, Cyndi Lynch “Development of Industry Modules for Engineers Pursuing Advanced Degrees”</w:t>
      </w:r>
    </w:p>
    <w:p w:rsidR="004D1859" w:rsidRDefault="004D1859" w:rsidP="004D1859">
      <w:pPr>
        <w:ind w:left="720"/>
      </w:pPr>
      <w:proofErr w:type="spellStart"/>
      <w:r>
        <w:t>Jiabin</w:t>
      </w:r>
      <w:proofErr w:type="spellEnd"/>
      <w:r>
        <w:t xml:space="preserve"> Zhu, </w:t>
      </w:r>
      <w:proofErr w:type="spellStart"/>
      <w:r>
        <w:t>Qunqun</w:t>
      </w:r>
      <w:proofErr w:type="spellEnd"/>
      <w:r>
        <w:t xml:space="preserve"> Liu, Monica Cox, “Applying Self-authorship Theory among Chinese Engineering Doctoral Students in U.S. Institutions”</w:t>
      </w:r>
    </w:p>
    <w:p w:rsidR="004D1859" w:rsidRDefault="004D1859" w:rsidP="004D1859">
      <w:r>
        <w:t>12:30-2:30 Exhibit Hall A B C</w:t>
      </w:r>
    </w:p>
    <w:p w:rsidR="004D1859" w:rsidRDefault="004D1859" w:rsidP="004D1859">
      <w:pPr>
        <w:ind w:left="720"/>
      </w:pPr>
      <w:r>
        <w:rPr>
          <w:i/>
        </w:rPr>
        <w:t>First Year Programs Poster Session</w:t>
      </w:r>
      <w:r>
        <w:t xml:space="preserve"> Monica Cox, et al. “Competing with ‘Real Classes’: The Value of Performing Ensemble Experiences for Non-Music Majors”</w:t>
      </w:r>
    </w:p>
    <w:p w:rsidR="004D1859" w:rsidRDefault="004D1859" w:rsidP="004D1859">
      <w:r>
        <w:t>2:15-3:45, Room 112</w:t>
      </w:r>
    </w:p>
    <w:p w:rsidR="004D1859" w:rsidRDefault="004D1859" w:rsidP="004D1859">
      <w:pPr>
        <w:ind w:left="720"/>
      </w:pPr>
      <w:r>
        <w:t>Robin Adams, Catherine Berdanier, et al. “A Community of Practice Approach to Becoming an Engineering Education Research Professional”</w:t>
      </w:r>
    </w:p>
    <w:p w:rsidR="004D1859" w:rsidRPr="004D1859" w:rsidRDefault="004D1859" w:rsidP="004D1859">
      <w:r>
        <w:tab/>
      </w:r>
    </w:p>
    <w:p w:rsidR="000243FD" w:rsidRPr="000243FD" w:rsidRDefault="000243FD">
      <w:pPr>
        <w:rPr>
          <w:b/>
        </w:rPr>
      </w:pPr>
    </w:p>
    <w:sectPr w:rsidR="000243FD" w:rsidRPr="000243FD" w:rsidSect="00DD7A93">
      <w:pgSz w:w="12240" w:h="15840"/>
      <w:pgMar w:top="720" w:right="720" w:bottom="720" w:left="720" w:header="720" w:footer="720" w:gutter="0"/>
      <w:pgBorders w:offsetFrom="page">
        <w:top w:val="single" w:sz="24" w:space="24" w:color="984806" w:themeColor="accent6" w:themeShade="80"/>
        <w:left w:val="single" w:sz="24" w:space="24" w:color="984806" w:themeColor="accent6" w:themeShade="80"/>
        <w:bottom w:val="single" w:sz="24" w:space="24" w:color="984806" w:themeColor="accent6" w:themeShade="80"/>
        <w:right w:val="single" w:sz="24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FD"/>
    <w:rsid w:val="000243FD"/>
    <w:rsid w:val="004D1859"/>
    <w:rsid w:val="007E49AB"/>
    <w:rsid w:val="008E5147"/>
    <w:rsid w:val="00D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Berdanier</dc:creator>
  <cp:lastModifiedBy>Catherine</cp:lastModifiedBy>
  <cp:revision>3</cp:revision>
  <dcterms:created xsi:type="dcterms:W3CDTF">2014-05-21T01:01:00Z</dcterms:created>
  <dcterms:modified xsi:type="dcterms:W3CDTF">2014-05-27T13:27:00Z</dcterms:modified>
</cp:coreProperties>
</file>